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00" w:type="dxa"/>
        <w:jc w:val="center"/>
        <w:tblInd w:w="64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0"/>
        <w:gridCol w:w="6681"/>
        <w:gridCol w:w="1149"/>
      </w:tblGrid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370"/>
            <w:tcBorders>
              <w:top w:val="nil"/>
              <w:left w:val="nil"/>
              <w:bottom w:val="nil"/>
              <w:right w:val="nil"/>
            </w:tcBorders>
            <w:shd w:val="clear" w:color="auto" w:fill="14050b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870327" cy="64798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-Plébánia.png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327" cy="6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Alapértelmezett"/>
              <w:spacing w:before="0" w:line="240" w:lineRule="auto"/>
              <w:jc w:val="center"/>
            </w:pPr>
            <w:r>
              <w:rPr>
                <w:rFonts w:ascii="Baskerville" w:hAnsi="Baskerville"/>
                <w:b w:val="1"/>
                <w:bCs w:val="1"/>
                <w:sz w:val="40"/>
                <w:szCs w:val="40"/>
                <w:rtl w:val="0"/>
              </w:rPr>
              <w:t>F</w:t>
            </w:r>
            <w:r>
              <w:rPr>
                <w:rFonts w:ascii="Baskerville" w:hAnsi="Baskerville" w:hint="default"/>
                <w:b w:val="1"/>
                <w:bCs w:val="1"/>
                <w:sz w:val="40"/>
                <w:szCs w:val="40"/>
                <w:rtl w:val="0"/>
              </w:rPr>
              <w:t>Ő</w:t>
            </w:r>
            <w:r>
              <w:rPr>
                <w:rFonts w:ascii="Baskerville" w:hAnsi="Baskerville"/>
                <w:b w:val="1"/>
                <w:bCs w:val="1"/>
                <w:sz w:val="40"/>
                <w:szCs w:val="40"/>
                <w:rtl w:val="0"/>
              </w:rPr>
              <w:t>SZ</w:t>
            </w:r>
            <w:r>
              <w:rPr>
                <w:rFonts w:ascii="Baskerville" w:hAnsi="Baskerville" w:hint="default"/>
                <w:b w:val="1"/>
                <w:bCs w:val="1"/>
                <w:sz w:val="40"/>
                <w:szCs w:val="40"/>
                <w:rtl w:val="0"/>
              </w:rPr>
              <w:t>É</w:t>
            </w:r>
            <w:r>
              <w:rPr>
                <w:rFonts w:ascii="Baskerville" w:hAnsi="Baskerville"/>
                <w:b w:val="1"/>
                <w:bCs w:val="1"/>
                <w:sz w:val="40"/>
                <w:szCs w:val="40"/>
                <w:rtl w:val="0"/>
              </w:rPr>
              <w:t>KESEGYH</w:t>
            </w:r>
            <w:r>
              <w:rPr>
                <w:rFonts w:ascii="Baskerville" w:hAnsi="Baskerville" w:hint="default"/>
                <w:b w:val="1"/>
                <w:bCs w:val="1"/>
                <w:sz w:val="40"/>
                <w:szCs w:val="40"/>
                <w:rtl w:val="0"/>
              </w:rPr>
              <w:t>Á</w:t>
            </w:r>
            <w:r>
              <w:rPr>
                <w:rFonts w:ascii="Baskerville" w:hAnsi="Baskerville"/>
                <w:b w:val="1"/>
                <w:bCs w:val="1"/>
                <w:sz w:val="40"/>
                <w:szCs w:val="40"/>
                <w:rtl w:val="0"/>
              </w:rPr>
              <w:t>ZI PL</w:t>
            </w:r>
            <w:r>
              <w:rPr>
                <w:rFonts w:ascii="Baskerville" w:hAnsi="Baskerville" w:hint="default"/>
                <w:b w:val="1"/>
                <w:bCs w:val="1"/>
                <w:sz w:val="40"/>
                <w:szCs w:val="40"/>
                <w:rtl w:val="0"/>
              </w:rPr>
              <w:t>É</w:t>
            </w:r>
            <w:r>
              <w:rPr>
                <w:rFonts w:ascii="Baskerville" w:hAnsi="Baskerville"/>
                <w:b w:val="1"/>
                <w:bCs w:val="1"/>
                <w:sz w:val="40"/>
                <w:szCs w:val="40"/>
                <w:rtl w:val="0"/>
              </w:rPr>
              <w:t>B</w:t>
            </w:r>
            <w:r>
              <w:rPr>
                <w:rFonts w:ascii="Baskerville" w:hAnsi="Baskerville" w:hint="default"/>
                <w:b w:val="1"/>
                <w:bCs w:val="1"/>
                <w:sz w:val="40"/>
                <w:szCs w:val="40"/>
                <w:rtl w:val="0"/>
              </w:rPr>
              <w:t>Á</w:t>
            </w:r>
            <w:r>
              <w:rPr>
                <w:rFonts w:ascii="Baskerville" w:hAnsi="Baskerville"/>
                <w:b w:val="1"/>
                <w:bCs w:val="1"/>
                <w:sz w:val="40"/>
                <w:szCs w:val="40"/>
                <w:rtl w:val="0"/>
              </w:rPr>
              <w:t>NIA</w:t>
            </w:r>
          </w:p>
        </w:tc>
        <w:tc>
          <w:tcPr>
            <w:tcW w:type="dxa" w:w="1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Alapértelmezett"/>
              <w:spacing w:before="120" w:after="120" w:line="240" w:lineRule="auto"/>
              <w:jc w:val="center"/>
            </w:pPr>
            <w:r>
              <w:rPr>
                <w:rFonts w:ascii="Baskerville" w:hAnsi="Baskerville"/>
                <w:b w:val="1"/>
                <w:bCs w:val="1"/>
                <w:caps w:val="1"/>
                <w:sz w:val="32"/>
                <w:szCs w:val="32"/>
              </w:rPr>
              <w:drawing xmlns:a="http://schemas.openxmlformats.org/drawingml/2006/main">
                <wp:inline distT="0" distB="0" distL="0" distR="0">
                  <wp:extent cx="627578" cy="627578"/>
                  <wp:effectExtent l="0" t="0" r="0" b="0"/>
                  <wp:docPr id="1073741826" name="officeArt object" descr="pasted-imag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8" cy="6275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180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80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91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 A"/>
              <w:bidi w:val="0"/>
              <w:spacing w:before="0" w:after="0"/>
              <w:ind w:left="0" w:right="0" w:firstLine="0"/>
              <w:jc w:val="center"/>
              <w:rPr>
                <w:rStyle w:val="Egyik sem"/>
                <w:shd w:val="nil" w:color="auto" w:fill="auto"/>
                <w:rtl w:val="0"/>
              </w:rPr>
            </w:pP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Jelentkez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s az els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őá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ldoz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  <w:lang w:val="de-DE"/>
              </w:rPr>
              <w:t>sra</w:t>
            </w:r>
          </w:p>
          <w:p>
            <w:pPr>
              <w:pStyle w:val="Szövegtörzs A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202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4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. m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  <w:lang w:val="sv-SE"/>
              </w:rPr>
              <w:t xml:space="preserve">jus 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  <w:lang w:val="sv-SE"/>
              </w:rPr>
              <w:t>1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2</w:t>
            </w:r>
            <w:r>
              <w:rPr>
                <w:rStyle w:val="Egyik sem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Normal.0"/>
        <w:widowControl w:val="0"/>
        <w:ind w:left="540" w:hanging="540"/>
        <w:jc w:val="center"/>
      </w:pPr>
    </w:p>
    <w:p>
      <w:pPr>
        <w:pStyle w:val="Normal.0"/>
        <w:widowControl w:val="0"/>
        <w:ind w:left="432" w:hanging="432"/>
        <w:jc w:val="center"/>
      </w:pPr>
    </w:p>
    <w:tbl>
      <w:tblPr>
        <w:tblW w:w="9185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55"/>
        <w:gridCol w:w="5630"/>
      </w:tblGrid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9185"/>
            <w:gridSpan w:val="2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  <w:lang w:val="de-DE"/>
              </w:rPr>
              <w:t>AZ ELS</w:t>
            </w:r>
            <w:r>
              <w:rPr>
                <w:rStyle w:val="Egyik sem"/>
                <w:rFonts w:ascii="Palatino" w:hAnsi="Palatino" w:hint="default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ŐÁ</w:t>
            </w:r>
            <w:r>
              <w:rPr>
                <w:rStyle w:val="Egyik sem"/>
                <w:rFonts w:ascii="Palatino" w:hAnsi="Palatino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  <w:lang w:val="de-DE"/>
              </w:rPr>
              <w:t>LDOZ</w:t>
            </w:r>
            <w:r>
              <w:rPr>
                <w:rStyle w:val="Egyik sem"/>
                <w:rFonts w:ascii="Palatino" w:hAnsi="Palatino" w:hint="default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Ó</w:t>
            </w:r>
          </w:p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355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  <w:lang w:val="en-US"/>
              </w:rPr>
              <w:t>Neve:</w:t>
            </w:r>
          </w:p>
        </w:tc>
        <w:tc>
          <w:tcPr>
            <w:tcW w:type="dxa" w:w="562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355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let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 xml:space="preserve">si helye 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 ideje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562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355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Keresztel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 xml:space="preserve">nek helye 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 ideje:</w:t>
            </w:r>
          </w:p>
        </w:tc>
        <w:tc>
          <w:tcPr>
            <w:tcW w:type="dxa" w:w="562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355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Iskol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 xml:space="preserve">ja 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s oszt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lya:</w:t>
            </w:r>
          </w:p>
        </w:tc>
        <w:tc>
          <w:tcPr>
            <w:tcW w:type="dxa" w:w="562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355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Palatino" w:cs="Arial Unicode MS" w:hAnsi="Palatin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Digit</w:t>
            </w:r>
            <w:r>
              <w:rPr>
                <w:rFonts w:ascii="Palatino" w:cs="Arial Unicode MS" w:hAnsi="Palatin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Palatino" w:cs="Arial Unicode MS" w:hAnsi="Palatin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 oktat</w:t>
            </w:r>
            <w:r>
              <w:rPr>
                <w:rFonts w:ascii="Palatino" w:cs="Arial Unicode MS" w:hAnsi="Palatin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Palatino" w:cs="Arial Unicode MS" w:hAnsi="Palatin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sban is haszn</w:t>
            </w:r>
            <w:r>
              <w:rPr>
                <w:rFonts w:ascii="Palatino" w:cs="Arial Unicode MS" w:hAnsi="Palatin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Palatino" w:cs="Arial Unicode MS" w:hAnsi="Palatin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lt e-mail c</w:t>
            </w:r>
            <w:r>
              <w:rPr>
                <w:rFonts w:ascii="Palatino" w:cs="Arial Unicode MS" w:hAnsi="Palatin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Palatino" w:cs="Arial Unicode MS" w:hAnsi="Palatin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me:</w:t>
            </w:r>
          </w:p>
        </w:tc>
        <w:tc>
          <w:tcPr>
            <w:tcW w:type="dxa" w:w="562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355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Ki a hitoktat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  <w:lang w:val="zh-TW" w:eastAsia="zh-TW"/>
              </w:rPr>
              <w:t>ja?</w:t>
            </w:r>
          </w:p>
        </w:tc>
        <w:tc>
          <w:tcPr>
            <w:tcW w:type="dxa" w:w="562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9185"/>
            <w:gridSpan w:val="2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A sz</w:t>
            </w:r>
            <w:r>
              <w:rPr>
                <w:rStyle w:val="Egyik sem"/>
                <w:rFonts w:ascii="Palatino" w:hAnsi="Palatino" w:hint="default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Palatino" w:hAnsi="Palatino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Palatino" w:hAnsi="Palatino" w:hint="default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Palatino" w:hAnsi="Palatino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</w:rPr>
              <w:t>k</w:t>
            </w:r>
          </w:p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355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desapa neve:</w:t>
            </w:r>
          </w:p>
        </w:tc>
        <w:tc>
          <w:tcPr>
            <w:tcW w:type="dxa" w:w="562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355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desanya neve:</w:t>
            </w:r>
          </w:p>
        </w:tc>
        <w:tc>
          <w:tcPr>
            <w:tcW w:type="dxa" w:w="562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355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Lakc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k:</w:t>
            </w:r>
          </w:p>
        </w:tc>
        <w:tc>
          <w:tcPr>
            <w:tcW w:type="dxa" w:w="562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355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A kapcsolattart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telefonsz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ma:</w:t>
            </w:r>
          </w:p>
        </w:tc>
        <w:tc>
          <w:tcPr>
            <w:tcW w:type="dxa" w:w="562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355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áblázatstílus 2"/>
              <w:spacing w:before="60" w:after="60"/>
            </w:pP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A kapcsolattart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e-mail c</w:t>
            </w:r>
            <w:r>
              <w:rPr>
                <w:rStyle w:val="Egyik sem"/>
                <w:rFonts w:ascii="Palatino" w:hAnsi="Palatino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Palatino" w:hAnsi="Palatino"/>
                <w:sz w:val="24"/>
                <w:szCs w:val="24"/>
                <w:shd w:val="nil" w:color="auto" w:fill="auto"/>
                <w:rtl w:val="0"/>
              </w:rPr>
              <w:t>me:</w:t>
            </w:r>
          </w:p>
        </w:tc>
        <w:tc>
          <w:tcPr>
            <w:tcW w:type="dxa" w:w="562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540" w:hanging="540"/>
      </w:pP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</w:p>
    <w:p>
      <w:pPr>
        <w:pStyle w:val="Szövegtörzs A"/>
        <w:spacing w:before="0" w:after="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A jelentkez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 felt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  <w:lang w:val="it-IT"/>
        </w:rPr>
        <w:t xml:space="preserve">tele: </w:t>
      </w:r>
      <w:r>
        <w:rPr>
          <w:rStyle w:val="Egyik sem"/>
          <w:sz w:val="24"/>
          <w:szCs w:val="24"/>
          <w:rtl w:val="0"/>
          <w:lang w:val="it-IT"/>
        </w:rPr>
        <w:t>a gyermek</w:t>
      </w: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 xml:space="preserve">– </w:t>
      </w:r>
      <w:r>
        <w:rPr>
          <w:rStyle w:val="Egyik sem"/>
          <w:sz w:val="24"/>
          <w:szCs w:val="24"/>
          <w:rtl w:val="0"/>
        </w:rPr>
        <w:t>legal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bb harmadik oszt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lyos legyen,</w:t>
      </w: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 xml:space="preserve">– 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szes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lj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 rendszeres iskolai hitoktat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sban,</w:t>
      </w: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 xml:space="preserve">– </w:t>
      </w:r>
      <w:r>
        <w:rPr>
          <w:rStyle w:val="Egyik sem"/>
          <w:sz w:val="24"/>
          <w:szCs w:val="24"/>
          <w:rtl w:val="0"/>
          <w:lang w:val="es-ES_tradnl"/>
        </w:rPr>
        <w:t>vas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rnap 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rjon rendszeresen szentmis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re,</w:t>
      </w: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 xml:space="preserve">– </w:t>
      </w:r>
      <w:r>
        <w:rPr>
          <w:rStyle w:val="Egyik sem"/>
          <w:sz w:val="24"/>
          <w:szCs w:val="24"/>
          <w:rtl w:val="0"/>
        </w:rPr>
        <w:t>maga is akarjon els</w:t>
      </w:r>
      <w:r>
        <w:rPr>
          <w:rStyle w:val="Egyik sem"/>
          <w:sz w:val="24"/>
          <w:szCs w:val="24"/>
          <w:rtl w:val="0"/>
        </w:rPr>
        <w:t>őá</w:t>
      </w:r>
      <w:r>
        <w:rPr>
          <w:rStyle w:val="Egyik sem"/>
          <w:sz w:val="24"/>
          <w:szCs w:val="24"/>
          <w:rtl w:val="0"/>
        </w:rPr>
        <w:t>ldoz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  <w:lang w:val="it-IT"/>
        </w:rPr>
        <w:t>lenni.</w:t>
      </w: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A felk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sz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b w:val="1"/>
          <w:bCs w:val="1"/>
          <w:sz w:val="24"/>
          <w:szCs w:val="24"/>
          <w:rtl w:val="0"/>
        </w:rPr>
        <w:t>hittan id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pontja:</w:t>
      </w:r>
      <w:r>
        <w:rPr>
          <w:rStyle w:val="Egyik sem"/>
          <w:sz w:val="24"/>
          <w:szCs w:val="24"/>
          <w:rtl w:val="0"/>
        </w:rPr>
        <w:t xml:space="preserve"> </w:t>
      </w:r>
      <w:r>
        <w:rPr>
          <w:rStyle w:val="Egyik sem"/>
          <w:sz w:val="24"/>
          <w:szCs w:val="24"/>
          <w:rtl w:val="0"/>
        </w:rPr>
        <w:t>keddenk</w:t>
      </w:r>
      <w:r>
        <w:rPr>
          <w:rStyle w:val="Egyik sem"/>
          <w:sz w:val="24"/>
          <w:szCs w:val="24"/>
          <w:rtl w:val="0"/>
        </w:rPr>
        <w:t>é</w:t>
      </w:r>
      <w:r>
        <w:rPr>
          <w:rStyle w:val="Egyik sem"/>
          <w:sz w:val="24"/>
          <w:szCs w:val="24"/>
          <w:rtl w:val="0"/>
        </w:rPr>
        <w:t>nt</w:t>
      </w:r>
      <w:r>
        <w:rPr>
          <w:rStyle w:val="Egyik sem"/>
          <w:sz w:val="24"/>
          <w:szCs w:val="24"/>
          <w:rtl w:val="0"/>
          <w:lang w:val="en-US"/>
        </w:rPr>
        <w:t xml:space="preserve"> 1</w:t>
      </w:r>
      <w:r>
        <w:rPr>
          <w:rStyle w:val="Egyik sem"/>
          <w:sz w:val="24"/>
          <w:szCs w:val="24"/>
          <w:rtl w:val="0"/>
          <w:lang w:val="en-US"/>
        </w:rPr>
        <w:t>5</w:t>
      </w:r>
      <w:r>
        <w:rPr>
          <w:rStyle w:val="Egyik sem"/>
          <w:sz w:val="24"/>
          <w:szCs w:val="24"/>
          <w:rtl w:val="0"/>
          <w:lang w:val="en-US"/>
        </w:rPr>
        <w:t>:</w:t>
      </w:r>
      <w:r>
        <w:rPr>
          <w:rStyle w:val="Egyik sem"/>
          <w:sz w:val="24"/>
          <w:szCs w:val="24"/>
          <w:rtl w:val="0"/>
          <w:lang w:val="en-US"/>
        </w:rPr>
        <w:t>00</w:t>
      </w:r>
      <w:r>
        <w:rPr>
          <w:rStyle w:val="Egyik sem"/>
          <w:sz w:val="24"/>
          <w:szCs w:val="24"/>
          <w:rtl w:val="0"/>
        </w:rPr>
        <w:t>–</w:t>
      </w:r>
      <w:r>
        <w:rPr>
          <w:rStyle w:val="Egyik sem"/>
          <w:sz w:val="24"/>
          <w:szCs w:val="24"/>
          <w:rtl w:val="0"/>
        </w:rPr>
        <w:t>1</w:t>
      </w:r>
      <w:r>
        <w:rPr>
          <w:rStyle w:val="Egyik sem"/>
          <w:sz w:val="24"/>
          <w:szCs w:val="24"/>
          <w:rtl w:val="0"/>
        </w:rPr>
        <w:t>6</w:t>
      </w:r>
      <w:r>
        <w:rPr>
          <w:rStyle w:val="Egyik sem"/>
          <w:sz w:val="24"/>
          <w:szCs w:val="24"/>
          <w:rtl w:val="0"/>
        </w:rPr>
        <w:t>:</w:t>
      </w:r>
      <w:r>
        <w:rPr>
          <w:rStyle w:val="Egyik sem"/>
          <w:sz w:val="24"/>
          <w:szCs w:val="24"/>
          <w:rtl w:val="0"/>
        </w:rPr>
        <w:t>30</w:t>
      </w: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A felk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sz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b w:val="1"/>
          <w:bCs w:val="1"/>
          <w:sz w:val="24"/>
          <w:szCs w:val="24"/>
          <w:rtl w:val="0"/>
        </w:rPr>
        <w:t>hittan helysz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  <w:lang w:val="it-IT"/>
        </w:rPr>
        <w:t>ne:</w:t>
      </w:r>
      <w:r>
        <w:rPr>
          <w:rStyle w:val="Egyik sem"/>
          <w:sz w:val="24"/>
          <w:szCs w:val="24"/>
          <w:rtl w:val="0"/>
        </w:rPr>
        <w:t xml:space="preserve"> </w:t>
      </w:r>
      <w:r>
        <w:rPr>
          <w:rStyle w:val="Egyik sem"/>
          <w:sz w:val="24"/>
          <w:szCs w:val="24"/>
          <w:rtl w:val="0"/>
        </w:rPr>
        <w:t xml:space="preserve">a </w:t>
      </w:r>
      <w:r>
        <w:rPr>
          <w:rStyle w:val="Egyik sem"/>
          <w:sz w:val="24"/>
          <w:szCs w:val="24"/>
          <w:rtl w:val="0"/>
        </w:rPr>
        <w:t>pl</w:t>
      </w:r>
      <w:r>
        <w:rPr>
          <w:rStyle w:val="Egyik sem"/>
          <w:sz w:val="24"/>
          <w:szCs w:val="24"/>
          <w:rtl w:val="0"/>
        </w:rPr>
        <w:t>é</w:t>
      </w:r>
      <w:r>
        <w:rPr>
          <w:rStyle w:val="Egyik sem"/>
          <w:sz w:val="24"/>
          <w:szCs w:val="24"/>
          <w:rtl w:val="0"/>
        </w:rPr>
        <w:t>b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nia hittanterme (Dobozi Mih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ly u. 10.)</w:t>
      </w:r>
    </w:p>
    <w:p>
      <w:pPr>
        <w:pStyle w:val="Szövegtörzs A"/>
        <w:spacing w:before="0" w:after="0"/>
        <w:rPr>
          <w:rStyle w:val="Egyik sem"/>
          <w:sz w:val="24"/>
          <w:szCs w:val="24"/>
        </w:rPr>
      </w:pPr>
    </w:p>
    <w:p>
      <w:pPr>
        <w:pStyle w:val="Szövegtörzs A"/>
        <w:spacing w:before="0" w:after="0"/>
        <w:jc w:val="center"/>
      </w:pP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A felk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sz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t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 xml:space="preserve">ő 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csoporthoz 2023. szeptember 30. ut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n m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>r nem lehet csatlakozni!</w:t>
      </w:r>
    </w:p>
    <w:sectPr>
      <w:headerReference w:type="default" r:id="rId6"/>
      <w:footerReference w:type="default" r:id="rId7"/>
      <w:pgSz w:w="11900" w:h="16840" w:orient="portrait"/>
      <w:pgMar w:top="1080" w:right="1080" w:bottom="72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Palatin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Táblázatstílus 2">
    <w:name w:val="Táblázatstílus 2"/>
    <w:next w:val="Táblázatstílu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